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63" w:rsidRPr="00E06E8C" w:rsidRDefault="0015336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E06E8C"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урлинский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E8C"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районный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E06E8C"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овет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E8C"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народных депутатов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06E8C"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ешение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25 октября 2016 г.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E06E8C"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системе налогообложения в виде единого налога </w:t>
      </w:r>
      <w:proofErr w:type="gramStart"/>
      <w:r w:rsidR="00E06E8C"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</w:p>
    <w:p w:rsidR="00153363" w:rsidRPr="00E06E8C" w:rsidRDefault="00E06E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вмененный доход для отдельных видов деятельности </w:t>
      </w: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</w:p>
    <w:p w:rsidR="00153363" w:rsidRPr="00E06E8C" w:rsidRDefault="00E06E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муниципального образования </w:t>
      </w:r>
      <w:proofErr w:type="spellStart"/>
      <w:r w:rsidR="00153363"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урлинский</w:t>
      </w:r>
      <w:proofErr w:type="spellEnd"/>
      <w:r w:rsidR="00153363"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район</w:t>
      </w:r>
    </w:p>
    <w:p w:rsidR="00153363" w:rsidRPr="00E06E8C" w:rsidRDefault="00E06E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в новой редакции</w:t>
      </w:r>
    </w:p>
    <w:p w:rsidR="00E06E8C" w:rsidRPr="00E06E8C" w:rsidRDefault="00E06E8C" w:rsidP="00E06E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Решений 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Бурлинского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народных депутатов</w:t>
      </w:r>
      <w:proofErr w:type="gramEnd"/>
    </w:p>
    <w:p w:rsidR="00E06E8C" w:rsidRPr="00E06E8C" w:rsidRDefault="00E06E8C" w:rsidP="00E06E8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E06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28.08.2018 </w:t>
      </w:r>
      <w:hyperlink r:id="rId4" w:history="1">
        <w:r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№</w:t>
        </w:r>
        <w:r w:rsidRPr="00E06E8C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 43</w:t>
        </w:r>
      </w:hyperlink>
      <w:r w:rsidRPr="00E06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от 18.12.2018 </w:t>
      </w:r>
      <w:hyperlink r:id="rId5" w:history="1">
        <w:r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№</w:t>
        </w:r>
        <w:r w:rsidRPr="00E06E8C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 65</w:t>
        </w:r>
      </w:hyperlink>
      <w:r w:rsidRPr="00E06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</w:p>
    <w:p w:rsidR="00153363" w:rsidRPr="00E06E8C" w:rsidRDefault="00153363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пунктом 3 статьи 24 Устава муниципального образования 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Бурлинский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Алтайского края, руководствуясь </w:t>
      </w:r>
      <w:hyperlink r:id="rId6" w:history="1">
        <w:r w:rsidRPr="00E06E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26.3</w:t>
        </w:r>
      </w:hyperlink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районный Совет народных депутатов решил: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Установить и ввести </w:t>
      </w: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Бурлинского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плательщиками, осуществляющими предпринимательскую деятельность, определенную </w:t>
      </w:r>
      <w:hyperlink w:anchor="P19" w:history="1">
        <w:r w:rsidRPr="00E06E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</w:t>
        </w:r>
      </w:hyperlink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Решения.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и индивидуальные предприниматели переходят на уплату единого налога добровольно.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19"/>
      <w:bookmarkEnd w:id="0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оказания бытовых услуг. Коды видов деятельности в соответствии с Общероссийским </w:t>
      </w:r>
      <w:hyperlink r:id="rId7" w:history="1">
        <w:r w:rsidRPr="00E06E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8" w:history="1">
        <w:r w:rsidRPr="00E06E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8) оказания услуг общественного питания, осуществляемых через объекты организации общественного питания,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общественного питания.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3. Значение корректирующего коэффициента базовой доходности К</w:t>
      </w: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</w:t>
      </w:r>
      <w:hyperlink w:anchor="P51" w:history="1">
        <w:r w:rsidRPr="00E06E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</w:t>
        </w:r>
      </w:hyperlink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прилагается).</w:t>
      </w:r>
    </w:p>
    <w:p w:rsidR="00153363" w:rsidRPr="00E06E8C" w:rsidRDefault="00153363" w:rsidP="00E06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Если значение коэффициента К</w:t>
      </w: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определенное путем умножения соответствующих видам деятельности коэффициентов, указанных в </w:t>
      </w:r>
      <w:hyperlink w:anchor="P51" w:history="1">
        <w:r w:rsidRPr="00E06E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</w:t>
        </w:r>
      </w:hyperlink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Решению, менее 0,005, то используется значение коэффициента равное 0,005.</w:t>
      </w:r>
    </w:p>
    <w:p w:rsidR="00153363" w:rsidRPr="00E06E8C" w:rsidRDefault="0015336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Решения районного Совета народных депутатов от 23 сентября 2008 года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53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муниципального образования 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Бурлинский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 ноября 2008 года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70, от 30 августа 2010 года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24, от 30 октября 2012 года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43, от 18 декабря 2012 года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и дополнений в решение РСНД от 23 сентября 2008 года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53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муниципального образования 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Бурлинский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считать утратившими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силу.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Настоящее решение опубликовать в районной газете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Бурлинская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газета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3363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Решение вступает в силу с 1 января 2017 года, но не ранее чем по истечении одного месяца со дня его официального опубликования в районной газете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Бурлинская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газета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6E8C" w:rsidRDefault="00E06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8C" w:rsidRPr="00E06E8C" w:rsidRDefault="00153363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Глава </w:t>
      </w:r>
    </w:p>
    <w:p w:rsidR="00153363" w:rsidRPr="00E06E8C" w:rsidRDefault="00153363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района</w:t>
      </w:r>
    </w:p>
    <w:p w:rsidR="00153363" w:rsidRPr="00E06E8C" w:rsidRDefault="00153363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E06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А.Н.С</w:t>
      </w:r>
      <w:r w:rsidR="00E06E8C" w:rsidRPr="00E06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апай</w:t>
      </w:r>
      <w:proofErr w:type="spellEnd"/>
    </w:p>
    <w:p w:rsidR="00153363" w:rsidRPr="00E06E8C" w:rsidRDefault="0015336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51"/>
      <w:bookmarkEnd w:id="1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153363" w:rsidRPr="00E06E8C" w:rsidRDefault="001533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153363" w:rsidRPr="00E06E8C" w:rsidRDefault="001533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Бурлинского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</w:t>
      </w:r>
    </w:p>
    <w:p w:rsidR="00153363" w:rsidRPr="00E06E8C" w:rsidRDefault="001533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народных депутатов</w:t>
      </w:r>
    </w:p>
    <w:p w:rsidR="00153363" w:rsidRPr="00E06E8C" w:rsidRDefault="0015336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25 октября 2016 г.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</w:t>
      </w:r>
    </w:p>
    <w:p w:rsidR="00153363" w:rsidRDefault="00153363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8C" w:rsidRPr="00E06E8C" w:rsidRDefault="00E06E8C" w:rsidP="00E06E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9" w:history="1">
        <w:r w:rsidRPr="00E06E8C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Бурлинского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народных депутатов</w:t>
      </w:r>
      <w:proofErr w:type="gramEnd"/>
    </w:p>
    <w:p w:rsidR="00E06E8C" w:rsidRPr="00E06E8C" w:rsidRDefault="00E06E8C" w:rsidP="00E06E8C">
      <w:pPr>
        <w:spacing w:after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28.08.2018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43)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 тип населенного пункта, в котором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предпринимательская деятельность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Данный коэффициент не применяется для вида деятельности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Населенный пункт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Районные центры с населением: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9000 человек включительно и более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5000 человек включительно до 9000 человек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5000 человек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 с населением: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15000 человек включительно и более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3000 человек включительно до 15000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1000 человек включительно до 3000 человек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500 человек включительно до 1000 человек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300 человек включительно до 500 человек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300 человек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деятельности вне населенного пункта </w:t>
            </w:r>
            <w:hyperlink w:anchor="P95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95"/>
      <w:bookmarkEnd w:id="2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Для вида деятельности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 и (или) размещение наружной рекламы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размещении рекламы вне населенного пункта устанавливается в размере 0,2.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вида деятельности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автотранспортных услуг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 перевозке пассажиров и грузов, осуществляемых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организациями и индивидуальными предпринимателями,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эксплуатирующими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 20 транспортных средств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перевозок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Перевозки внутри города Барнаула, а также перевозки, при которых одним из пунктов назначения является город Барнаул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Прочие виды перевозок на территории Алтайского края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Перевозки за пределы Алтайского края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виды деятельности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Значение коэффициента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умножается на 0,9 по видам деятельности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бытовых услуг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ветеринарных услуг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услуг по ремонту, техническому обслуживанию и мойке автотранспортных средств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Оказание бытовых услуг. Коды видов деятельности в соответствии с Общероссийским </w:t>
            </w:r>
            <w:hyperlink r:id="rId10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классификатором</w:t>
              </w:r>
            </w:hyperlink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видов экономической деятельности и коды услуг в соответствии с Общероссийским </w:t>
            </w:r>
            <w:hyperlink r:id="rId11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классификатором</w:t>
              </w:r>
            </w:hyperlink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 за исключением: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Ремонт бытовых приборов, домашнего и садового инвентаря, ремонт бытовой техники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Ремонт часов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Ремонт одежды и текстильных изделий, ремонт трикотажных изделий, пошив одежды из кожи, пошив производственной одежды, пошив и вязание прочей верхней одежды, пошив нательного белья,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Предоставление парикмахерских услуг, предоставление косметических услуг парикмахерскими и салонами красоты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Деятельность физкультурно-оздоровительная</w:t>
            </w:r>
          </w:p>
        </w:tc>
        <w:tc>
          <w:tcPr>
            <w:tcW w:w="1871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 Организация похорон и связанных с ними услуг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Оказание ветеринарных услуг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71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площади, в том числе: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 Розничная торговля, осуществляемая через объекты стационарной торговой сети, имеющая торговые залы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 Прочие объекты организации розничной торговли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Оказание услуг общественного питания, осуществляемых при использовании зала площадью не более 150 квадратных метров, в том числе: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 Услуги питания ресторана, кафе, бара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Услуги питания закусочной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 Услуги питания столовой:</w:t>
            </w:r>
          </w:p>
        </w:tc>
        <w:tc>
          <w:tcPr>
            <w:tcW w:w="1871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услуги питания столовых при общеобразовательных школах, профтехучилищах, средних специальных и высших учебных заведениях, лечебных учреждениях;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услуги питания прочих столовых</w:t>
            </w:r>
          </w:p>
        </w:tc>
        <w:tc>
          <w:tcPr>
            <w:tcW w:w="1871" w:type="dxa"/>
            <w:tcBorders>
              <w:top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5.4. Услуги питания через объекты общественного питания, не имеющие зала обслуживания посетителей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 Пассажирские перевозки транспортным средством:</w:t>
            </w:r>
          </w:p>
        </w:tc>
        <w:tc>
          <w:tcPr>
            <w:tcW w:w="1871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 4 посадочных ме</w:t>
            </w:r>
            <w:proofErr w:type="gram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вкл</w:t>
            </w:r>
            <w:proofErr w:type="gram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ючительно;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 4 до 8 посадочных ме</w:t>
            </w:r>
            <w:proofErr w:type="gram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вкл</w:t>
            </w:r>
            <w:proofErr w:type="gram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ючительно;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 8 до 16 посадочных ме</w:t>
            </w:r>
            <w:proofErr w:type="gram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вкл</w:t>
            </w:r>
            <w:proofErr w:type="gram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ючительно;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 16 до 24 посадочных ме</w:t>
            </w:r>
            <w:proofErr w:type="gram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вкл</w:t>
            </w:r>
            <w:proofErr w:type="gram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ючительно;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0,32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свыше 24 посадочных мест</w:t>
            </w:r>
          </w:p>
        </w:tc>
        <w:tc>
          <w:tcPr>
            <w:tcW w:w="1871" w:type="dxa"/>
            <w:tcBorders>
              <w:top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 Грузовые перевозки транспортным средством грузоподъемностью:</w:t>
            </w:r>
          </w:p>
        </w:tc>
        <w:tc>
          <w:tcPr>
            <w:tcW w:w="1871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 2 тонн включительно;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от 2 до 5 тонн включительно;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свыше 5 тонн</w:t>
            </w:r>
          </w:p>
        </w:tc>
        <w:tc>
          <w:tcPr>
            <w:tcW w:w="1871" w:type="dxa"/>
            <w:tcBorders>
              <w:top w:val="nil"/>
            </w:tcBorders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153363" w:rsidRPr="00E06E8C">
        <w:tc>
          <w:tcPr>
            <w:tcW w:w="7143" w:type="dxa"/>
            <w:tcBorders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Распространение и (или) размещение любых видов рекламы</w:t>
            </w:r>
          </w:p>
        </w:tc>
        <w:tc>
          <w:tcPr>
            <w:tcW w:w="1871" w:type="dxa"/>
            <w:vMerge w:val="restart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153363" w:rsidRPr="00E06E8C">
        <w:tblPrEx>
          <w:tblBorders>
            <w:insideH w:val="nil"/>
          </w:tblBorders>
        </w:tblPrEx>
        <w:tc>
          <w:tcPr>
            <w:tcW w:w="7143" w:type="dxa"/>
            <w:tcBorders>
              <w:top w:val="nil"/>
              <w:bottom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 Распространение наружной рекламы с использованием рекламных конструкций</w:t>
            </w:r>
          </w:p>
        </w:tc>
        <w:tc>
          <w:tcPr>
            <w:tcW w:w="1871" w:type="dxa"/>
            <w:vMerge/>
          </w:tcPr>
          <w:p w:rsidR="00153363" w:rsidRPr="00E06E8C" w:rsidRDefault="001533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c>
          <w:tcPr>
            <w:tcW w:w="7143" w:type="dxa"/>
            <w:tcBorders>
              <w:top w:val="nil"/>
            </w:tcBorders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71" w:type="dxa"/>
            <w:vMerge/>
          </w:tcPr>
          <w:p w:rsidR="00153363" w:rsidRPr="00E06E8C" w:rsidRDefault="001533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&lt;**&gt; При осуществлении нескольких видов деятельности используется максимальное значение коэффициента.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виды деятельности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нестационарной торговой сети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Табачные изделия; изделия из кожи, меха; автозапчасти и </w:t>
            </w: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автопринадлежности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227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Цветы </w:t>
            </w:r>
            <w:hyperlink w:anchor="P227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Фрукты, овощи </w:t>
            </w:r>
            <w:hyperlink w:anchor="P227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Книги; канцелярские товары; товары детского ассортимента </w:t>
            </w:r>
            <w:hyperlink w:anchor="P227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Газеты, журналы, прочая печатная продукция; семена </w:t>
            </w:r>
            <w:hyperlink w:anchor="P227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Прочие промышленные товары </w:t>
            </w:r>
            <w:hyperlink w:anchor="P227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Мясо, </w:t>
            </w: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окорочка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мясные продукты, субпродукты и другие мясные изделия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Прочие продовольственные товары </w:t>
            </w:r>
            <w:hyperlink w:anchor="P227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(кроме мяса, </w:t>
            </w: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окорочков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мясных продуктов, субпродуктов и других мясных изделий)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227"/>
      <w:bookmarkEnd w:id="3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не имеющие торговых залов</w:t>
      </w:r>
      <w:proofErr w:type="gramEnd"/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Прочие товары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имеющие торговые залы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реализуемых товаров </w:t>
            </w:r>
            <w:hyperlink w:anchor="P262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244"/>
            <w:bookmarkEnd w:id="4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автопринадлежности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2. Одежда (за исключением </w:t>
            </w:r>
            <w:proofErr w:type="gram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указанной</w:t>
            </w:r>
            <w:proofErr w:type="gram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hyperlink w:anchor="P244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</w:t>
              </w:r>
            </w:hyperlink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обувь, головные уборы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Цветы, семена, саженцы; канцелярские товары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Книги, газеты, журналы, прочая печатная продукция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Прочие промышленные товары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Ветеринарные аптеки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262"/>
      <w:bookmarkEnd w:id="5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размеров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площади торгового зала (зала обслуживания посетителей)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места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деятельности внутри населенного пункта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Расстояние от центра населенного пункта до торговой точки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центр Бурла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 села (населенный пункт)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отдаленность от центра на 1 км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отдаленность от центра на 2 км и выше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размеров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площади платных стоянок для хранения автотранспортных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платной стоянки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2000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2000 до 4000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4000 квадратных метров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площади 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рекламоносителя</w:t>
      </w:r>
      <w:proofErr w:type="spellEnd"/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площади </w:t>
            </w: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рекламоносителя</w:t>
            </w:r>
            <w:proofErr w:type="spellEnd"/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Распространение и (или) размещение наружной рекламы с любым способом нанесения изображения, в том числе на площади: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до 5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от 5 до 10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от 10 до 20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от 20 до 100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более 100 квадратных метров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до 1,5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от 1,5 до 10 квадратных метров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 более 10 квадратных метров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учитывающий тип 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рекламоносителя</w:t>
      </w:r>
      <w:proofErr w:type="spellEnd"/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рекламоносителя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358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</w:t>
            </w: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коэффициента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Билборд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(площадью не более 36 квадратных метров)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Билборд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двусторонний</w:t>
            </w:r>
            <w:proofErr w:type="gram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(площадью не более 75 квадратных метров)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Брандмауэр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печатной и (или) полиграфической наружной рекламы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табло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световой и электронной наружной рекламы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Реклама, размещенная на автомобильном транспорте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358"/>
      <w:bookmarkEnd w:id="6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Для 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рекламоносителей</w:t>
      </w:r>
      <w:proofErr w:type="spell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внешней подсветкой применяется дополнительный понижающий коэффициент - 0,5.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Кзп</w:t>
      </w:r>
      <w:proofErr w:type="spellEnd"/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учитывающий уровень </w:t>
      </w:r>
      <w:proofErr w:type="gram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выплачиваемой</w:t>
      </w:r>
      <w:proofErr w:type="gramEnd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среднемесячной</w:t>
      </w:r>
    </w:p>
    <w:p w:rsidR="00153363" w:rsidRPr="00E06E8C" w:rsidRDefault="001533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заработной платы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выплачиваемой среднемесячной заработной платы </w:t>
            </w:r>
            <w:hyperlink w:anchor="P378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Значение коэффициента </w:t>
            </w:r>
            <w:hyperlink w:anchor="P379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Менее минимального </w:t>
            </w:r>
            <w:proofErr w:type="gram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размера оплаты труда</w:t>
            </w:r>
            <w:proofErr w:type="gram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Российской Федерации для организаций внебюджетного сектора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МРОТ, установленный для организаций внебюджетного сектора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proofErr w:type="gram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МРОТ</w:t>
            </w:r>
            <w:proofErr w:type="gram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величины прожиточного минимума, установленной для трудоспособного населения, утверждаемого постановлением Администрации Алтайского края за 4 квартал предыдущего года (далее - прожиточный минимум)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От прожиточного минимума до среднемесячной заработной платы по малым предприятиям (включая </w:t>
            </w: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микропредприятия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по Алтайскому краю по данным </w:t>
            </w: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Алтайкрайстата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итогам предыдущего отчетного периода </w:t>
            </w:r>
            <w:hyperlink w:anchor="P378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53363" w:rsidRPr="00E06E8C">
        <w:tc>
          <w:tcPr>
            <w:tcW w:w="7143" w:type="dxa"/>
          </w:tcPr>
          <w:p w:rsidR="00153363" w:rsidRPr="00E06E8C" w:rsidRDefault="00153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Свыше среднемесячной заработной платы по малым предприятиям (включая </w:t>
            </w: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микропредприятия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по Алтайскому краю по данным </w:t>
            </w:r>
            <w:proofErr w:type="spellStart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Алтайкрайстата</w:t>
            </w:r>
            <w:proofErr w:type="spellEnd"/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итогам предыдущего отчетного периода </w:t>
            </w:r>
            <w:hyperlink w:anchor="P378" w:history="1">
              <w:r w:rsidRPr="00E06E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871" w:type="dxa"/>
          </w:tcPr>
          <w:p w:rsidR="00153363" w:rsidRPr="00E06E8C" w:rsidRDefault="001533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</w:tbl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378"/>
      <w:bookmarkEnd w:id="7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Среднемесячная заработная плата определяется в соответствии с </w:t>
      </w:r>
      <w:hyperlink r:id="rId12" w:history="1">
        <w:r w:rsidRPr="00E06E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Росстата от 20.11.2006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69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порядка заполнения и 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представления унифицированных форм федерального государственного статистического наблюдения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3" w:history="1">
        <w:r w:rsidRPr="00E06E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24.12.2007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922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Об особенностях порядка исчисления средней заработной платы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379"/>
      <w:bookmarkEnd w:id="8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&lt;**&gt; Значение коэффициента определяется обратно пропорционально уровню среднемесячной заработной платы, чем ниже среднемесячная заработная плата, тем выше значение коэффициента.</w:t>
      </w:r>
    </w:p>
    <w:p w:rsidR="00153363" w:rsidRPr="00E06E8C" w:rsidRDefault="0015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плательщиков единого налога на вмененный доход, осуществляющих деятельность без использования труда наемных рабочих, коэффициент </w:t>
      </w:r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Кзп</w:t>
      </w:r>
      <w:proofErr w:type="spellEnd"/>
      <w:r w:rsidR="00E06E8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применяется.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363" w:rsidRPr="00E06E8C" w:rsidRDefault="001533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8C">
        <w:rPr>
          <w:rFonts w:ascii="Times New Roman" w:hAnsi="Times New Roman" w:cs="Times New Roman"/>
          <w:color w:val="000000" w:themeColor="text1"/>
          <w:sz w:val="24"/>
          <w:szCs w:val="24"/>
        </w:rPr>
        <w:t>Отчетным периодом считается 1 квартал, полугодие, 9 месяцев, год.</w:t>
      </w:r>
    </w:p>
    <w:p w:rsidR="00153363" w:rsidRPr="00E06E8C" w:rsidRDefault="001533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53363" w:rsidRPr="00E06E8C" w:rsidSect="00E06E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3363"/>
    <w:rsid w:val="00153363"/>
    <w:rsid w:val="00806935"/>
    <w:rsid w:val="00D14709"/>
    <w:rsid w:val="00D836FD"/>
    <w:rsid w:val="00E0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36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36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36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9443227B935F0B39F3DD54EB1AC92A119CB62CDDF8CEA614DF09184266B23D51239CC84C38425C877E340E32m5i2F" TargetMode="External"/><Relationship Id="rId13" Type="http://schemas.openxmlformats.org/officeDocument/2006/relationships/hyperlink" Target="consultantplus://offline/ref=379443227B935F0B39F3DD54EB1AC92A109EBC28D9FBCEA614DF09184266B23D51239CC84C38425C877E340E32m5i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9443227B935F0B39F3DD54EB1AC92A119CB62CDCF8CEA614DF09184266B23D51239CC84C38425C877E340E32m5i2F" TargetMode="External"/><Relationship Id="rId12" Type="http://schemas.openxmlformats.org/officeDocument/2006/relationships/hyperlink" Target="consultantplus://offline/ref=379443227B935F0B39F3DD54EB1AC92A159AB02BDAF193AC1C86051A4569ED384432C4C549235C559062360Fm3i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9443227B935F0B39F3DD54EB1AC92A119CBC2BDDF8CEA614DF09184266B23D4323C4C44D3E59548534674A66566744DE924EC8FC229Dm8iEF" TargetMode="External"/><Relationship Id="rId11" Type="http://schemas.openxmlformats.org/officeDocument/2006/relationships/hyperlink" Target="consultantplus://offline/ref=379443227B935F0B39F3DD54EB1AC92A119CB62CDDF8CEA614DF09184266B23D51239CC84C38425C877E340E32m5i2F" TargetMode="External"/><Relationship Id="rId5" Type="http://schemas.openxmlformats.org/officeDocument/2006/relationships/hyperlink" Target="consultantplus://offline/ref=379443227B935F0B39F3C359FD7697261495EA22D7F8C7F548805245156FB86A046C9D8608305D5C8E60370F380F3605959F47D3E022959964FE18mDi2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79443227B935F0B39F3DD54EB1AC92A119CB62CDCF8CEA614DF09184266B23D51239CC84C38425C877E340E32m5i2F" TargetMode="External"/><Relationship Id="rId4" Type="http://schemas.openxmlformats.org/officeDocument/2006/relationships/hyperlink" Target="consultantplus://offline/ref=379443227B935F0B39F3C359FD7697261495EA22D8F3C2F248805245156FB86A046C9D8608305D5C8E60370C380F3605959F47D3E022959964FE18mDi2F" TargetMode="External"/><Relationship Id="rId9" Type="http://schemas.openxmlformats.org/officeDocument/2006/relationships/hyperlink" Target="consultantplus://offline/ref=379443227B935F0B39F3C359FD7697261495EA22D8F3C2F248805245156FB86A046C9D8608305D5C8E60370B380F3605959F47D3E022959964FE18mDi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3054</Words>
  <Characters>17414</Characters>
  <Application>Microsoft Office Word</Application>
  <DocSecurity>0</DocSecurity>
  <Lines>145</Lines>
  <Paragraphs>40</Paragraphs>
  <ScaleCrop>false</ScaleCrop>
  <Company>УФНС РФ по Алтайскому краю</Company>
  <LinksUpToDate>false</LinksUpToDate>
  <CharactersWithSpaces>20428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2019-09-10T03:20:00Z</dcterms:created>
  <dcterms:modified xsi:type="dcterms:W3CDTF">2019-09-10T03:20:00Z</dcterms:modified>
</cp:coreProperties>
</file>